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549A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собственников помещений в многоквартирном доме по адресу: город Хабаровск, улица Шатова, дом </w:t>
      </w:r>
      <w:r w:rsidR="00325047">
        <w:rPr>
          <w:rFonts w:ascii="Times New Roman" w:hAnsi="Times New Roman" w:cs="Times New Roman"/>
          <w:sz w:val="24"/>
          <w:szCs w:val="24"/>
        </w:rPr>
        <w:t>4</w:t>
      </w:r>
      <w:r w:rsidR="00EB1FD8"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 xml:space="preserve">нициатор </w:t>
      </w:r>
      <w:r w:rsidR="00EB1FD8">
        <w:rPr>
          <w:rFonts w:ascii="Times New Roman" w:hAnsi="Times New Roman" w:cs="Times New Roman"/>
          <w:sz w:val="24"/>
          <w:szCs w:val="24"/>
        </w:rPr>
        <w:t>внеочередного общего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EB1FD8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10F87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C549AC">
        <w:rPr>
          <w:rFonts w:ascii="Times New Roman" w:hAnsi="Times New Roman" w:cs="Times New Roman"/>
          <w:sz w:val="24"/>
          <w:szCs w:val="24"/>
        </w:rPr>
        <w:t>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собрание собственников помещений в многоквартирном доме № </w:t>
      </w:r>
      <w:r w:rsidR="00EB1F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2E03B9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E03B9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03B9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r w:rsidR="00BA36E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250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BA36EE">
        <w:rPr>
          <w:rFonts w:ascii="Times New Roman" w:hAnsi="Times New Roman" w:cs="Times New Roman"/>
          <w:b/>
          <w:sz w:val="24"/>
          <w:szCs w:val="24"/>
        </w:rPr>
        <w:t>30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200CB4">
        <w:rPr>
          <w:rFonts w:ascii="Times New Roman" w:hAnsi="Times New Roman" w:cs="Times New Roman"/>
          <w:b/>
          <w:sz w:val="24"/>
          <w:szCs w:val="24"/>
        </w:rPr>
        <w:t>1</w:t>
      </w:r>
      <w:r w:rsidR="00325047">
        <w:rPr>
          <w:rFonts w:ascii="Times New Roman" w:hAnsi="Times New Roman" w:cs="Times New Roman"/>
          <w:b/>
          <w:sz w:val="24"/>
          <w:szCs w:val="24"/>
        </w:rPr>
        <w:t>2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BA36EE">
        <w:rPr>
          <w:rFonts w:ascii="Times New Roman" w:hAnsi="Times New Roman" w:cs="Times New Roman"/>
          <w:b/>
          <w:sz w:val="24"/>
          <w:szCs w:val="24"/>
        </w:rPr>
        <w:t>30</w:t>
      </w:r>
      <w:r w:rsidRPr="008E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0083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25047">
        <w:rPr>
          <w:rFonts w:ascii="Times New Roman" w:hAnsi="Times New Roman" w:cs="Times New Roman"/>
          <w:b/>
          <w:sz w:val="24"/>
          <w:szCs w:val="24"/>
        </w:rPr>
        <w:t>10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325047">
        <w:rPr>
          <w:rFonts w:ascii="Times New Roman" w:hAnsi="Times New Roman" w:cs="Times New Roman"/>
          <w:b/>
          <w:sz w:val="24"/>
          <w:szCs w:val="24"/>
        </w:rPr>
        <w:t>10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Pr="008E4CBF">
        <w:rPr>
          <w:rFonts w:ascii="Times New Roman" w:hAnsi="Times New Roman" w:cs="Times New Roman"/>
          <w:b/>
          <w:u w:val="single"/>
        </w:rPr>
        <w:t>12.00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BA36EE">
        <w:rPr>
          <w:rFonts w:ascii="Times New Roman" w:hAnsi="Times New Roman" w:cs="Times New Roman"/>
          <w:b/>
          <w:bCs/>
          <w:u w:val="single"/>
        </w:rPr>
        <w:t>24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C549AC">
        <w:rPr>
          <w:rFonts w:ascii="Times New Roman" w:hAnsi="Times New Roman" w:cs="Times New Roman"/>
          <w:b/>
          <w:bCs/>
          <w:u w:val="single"/>
        </w:rPr>
        <w:t>января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C549AC">
        <w:rPr>
          <w:rFonts w:ascii="Times New Roman" w:hAnsi="Times New Roman" w:cs="Times New Roman"/>
          <w:b/>
          <w:bCs/>
          <w:u w:val="single"/>
        </w:rPr>
        <w:t>20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6F2AE5" w:rsidRPr="006F2AE5" w:rsidRDefault="006F2AE5" w:rsidP="006F2AE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6F2AE5" w:rsidRPr="006F2AE5" w:rsidRDefault="006F2AE5" w:rsidP="006F2AE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2 человек. </w:t>
            </w:r>
          </w:p>
          <w:p w:rsidR="006F2AE5" w:rsidRPr="006F2AE5" w:rsidRDefault="006F2AE5" w:rsidP="006F2AE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 xml:space="preserve">Выбор способом управления многоквартирного дома по ул. Шатова, д. </w:t>
            </w:r>
            <w:r>
              <w:rPr>
                <w:sz w:val="22"/>
                <w:szCs w:val="22"/>
              </w:rPr>
              <w:t>4</w:t>
            </w:r>
            <w:r w:rsidRPr="006F2AE5">
              <w:rPr>
                <w:sz w:val="22"/>
                <w:szCs w:val="22"/>
              </w:rPr>
              <w:t xml:space="preserve"> в г. Хабаровск - управление управляющей компанией ООО «Дальневосточная Проектировочная Компания».</w:t>
            </w:r>
          </w:p>
          <w:p w:rsidR="006F2AE5" w:rsidRPr="006F2AE5" w:rsidRDefault="006F2AE5" w:rsidP="006F2AE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>Утверждение тарифа на содержание и текущий ремонт общего имущества МКД по ул. Шатова, д.</w:t>
            </w:r>
            <w:r>
              <w:rPr>
                <w:sz w:val="22"/>
                <w:szCs w:val="22"/>
              </w:rPr>
              <w:t>4</w:t>
            </w:r>
            <w:r w:rsidRPr="006F2AE5">
              <w:rPr>
                <w:sz w:val="22"/>
                <w:szCs w:val="22"/>
              </w:rPr>
              <w:t xml:space="preserve"> в г. Хабаровск с </w:t>
            </w:r>
            <w:r w:rsidR="00EA0BEF" w:rsidRPr="00EA0BEF">
              <w:rPr>
                <w:sz w:val="22"/>
                <w:szCs w:val="22"/>
              </w:rPr>
              <w:t xml:space="preserve">01 </w:t>
            </w:r>
            <w:r w:rsidR="003D0241">
              <w:rPr>
                <w:sz w:val="22"/>
                <w:szCs w:val="22"/>
              </w:rPr>
              <w:t>января</w:t>
            </w:r>
            <w:r w:rsidR="00EA0BEF" w:rsidRPr="00EA0BEF">
              <w:rPr>
                <w:sz w:val="22"/>
                <w:szCs w:val="22"/>
              </w:rPr>
              <w:t xml:space="preserve"> </w:t>
            </w:r>
            <w:r w:rsidRPr="006F2AE5">
              <w:rPr>
                <w:sz w:val="22"/>
                <w:szCs w:val="22"/>
              </w:rPr>
              <w:t xml:space="preserve"> 2020 года в следующем размере:</w:t>
            </w:r>
          </w:p>
          <w:p w:rsidR="006F2AE5" w:rsidRPr="006F2AE5" w:rsidRDefault="006F2AE5" w:rsidP="00BA36EE">
            <w:pPr>
              <w:ind w:left="927"/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>Плата за содержание и ремонт общего имущества МКД (в том числе обслуживание домофона и видеонаблюдение) – 37,01 руб./м2.</w:t>
            </w:r>
          </w:p>
          <w:p w:rsidR="006F2AE5" w:rsidRPr="006F2AE5" w:rsidRDefault="006F2AE5" w:rsidP="006F2AE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2AE5">
              <w:rPr>
                <w:sz w:val="22"/>
                <w:szCs w:val="22"/>
              </w:rPr>
              <w:t xml:space="preserve">Утверждение условий и формы договора управления МКД по ул. Шатова, д. </w:t>
            </w:r>
            <w:r>
              <w:rPr>
                <w:sz w:val="22"/>
                <w:szCs w:val="22"/>
              </w:rPr>
              <w:t>4</w:t>
            </w:r>
            <w:r w:rsidRPr="006F2AE5">
              <w:rPr>
                <w:sz w:val="22"/>
                <w:szCs w:val="22"/>
              </w:rPr>
              <w:t xml:space="preserve"> в г. Хабаровск.</w:t>
            </w:r>
          </w:p>
          <w:p w:rsidR="00C549AC" w:rsidRPr="00200CB4" w:rsidRDefault="00C549AC" w:rsidP="008B6A9C">
            <w:pPr>
              <w:tabs>
                <w:tab w:val="left" w:pos="885"/>
              </w:tabs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532967" w:rsidRDefault="00C549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Внеочередное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A36EE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A36EE">
        <w:rPr>
          <w:rFonts w:ascii="Times New Roman" w:hAnsi="Times New Roman" w:cs="Times New Roman"/>
          <w:b/>
          <w:sz w:val="24"/>
          <w:szCs w:val="24"/>
        </w:rPr>
        <w:t>24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9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</w:t>
      </w:r>
      <w:r w:rsidR="00C549AC">
        <w:rPr>
          <w:rFonts w:ascii="Times New Roman" w:hAnsi="Times New Roman" w:cs="Times New Roman"/>
          <w:b/>
          <w:sz w:val="24"/>
          <w:szCs w:val="24"/>
        </w:rPr>
        <w:t xml:space="preserve">о внеочередном </w:t>
      </w:r>
      <w:r>
        <w:rPr>
          <w:rFonts w:ascii="Times New Roman" w:hAnsi="Times New Roman" w:cs="Times New Roman"/>
          <w:b/>
          <w:sz w:val="24"/>
          <w:szCs w:val="24"/>
        </w:rPr>
        <w:t>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BA36EE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декабря</w:t>
            </w:r>
            <w:r w:rsidR="000D2F79" w:rsidRPr="000D2F79">
              <w:rPr>
                <w:rFonts w:ascii="Times New Roman" w:hAnsi="Times New Roman" w:cs="Times New Roman"/>
              </w:rPr>
              <w:t xml:space="preserve"> 2019 г. по «</w:t>
            </w:r>
            <w:r w:rsidR="00BA36EE">
              <w:rPr>
                <w:rFonts w:ascii="Times New Roman" w:hAnsi="Times New Roman" w:cs="Times New Roman"/>
              </w:rPr>
              <w:t>24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январ</w:t>
            </w:r>
            <w:r w:rsidR="000D2F79" w:rsidRPr="000D2F79">
              <w:rPr>
                <w:rFonts w:ascii="Times New Roman" w:hAnsi="Times New Roman" w:cs="Times New Roman"/>
              </w:rPr>
              <w:t>я 20</w:t>
            </w:r>
            <w:r w:rsidR="00C549AC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12.00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F4B5F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EB1FD8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325047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</w:t>
      </w:r>
      <w:r w:rsidR="00D21926">
        <w:rPr>
          <w:sz w:val="22"/>
          <w:szCs w:val="22"/>
        </w:rPr>
        <w:t xml:space="preserve">жилых </w:t>
      </w:r>
      <w:r w:rsidRPr="001C594D">
        <w:rPr>
          <w:sz w:val="22"/>
          <w:szCs w:val="22"/>
        </w:rPr>
        <w:t xml:space="preserve">помещений в МКД – </w:t>
      </w:r>
      <w:r w:rsidR="00D21926" w:rsidRPr="00D21926">
        <w:rPr>
          <w:sz w:val="22"/>
          <w:szCs w:val="22"/>
        </w:rPr>
        <w:t>6</w:t>
      </w:r>
      <w:r w:rsidR="00D21926">
        <w:rPr>
          <w:sz w:val="22"/>
          <w:szCs w:val="22"/>
        </w:rPr>
        <w:t xml:space="preserve"> </w:t>
      </w:r>
      <w:r w:rsidR="00D21926" w:rsidRPr="00D21926">
        <w:rPr>
          <w:sz w:val="22"/>
          <w:szCs w:val="22"/>
        </w:rPr>
        <w:t>124,1</w:t>
      </w:r>
      <w:r w:rsidR="00D21926">
        <w:rPr>
          <w:sz w:val="22"/>
          <w:szCs w:val="22"/>
        </w:rPr>
        <w:t xml:space="preserve"> </w:t>
      </w:r>
      <w:r w:rsidRPr="00D21926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C360E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C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Председателем собрания избрать –</w:t>
            </w:r>
            <w:r w:rsidR="00F50240">
              <w:rPr>
                <w:sz w:val="21"/>
                <w:szCs w:val="21"/>
              </w:rPr>
              <w:t xml:space="preserve"> Гребенщиков Александр Анатольевич;</w:t>
            </w:r>
          </w:p>
          <w:p w:rsidR="000D2DB5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r w:rsidR="00BA36EE" w:rsidRPr="00BA36EE">
              <w:rPr>
                <w:sz w:val="21"/>
                <w:szCs w:val="21"/>
              </w:rPr>
              <w:t>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:rsidTr="004C1024"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F50240">
              <w:rPr>
                <w:sz w:val="21"/>
                <w:szCs w:val="21"/>
              </w:rPr>
              <w:t xml:space="preserve"> </w:t>
            </w:r>
            <w:r w:rsidR="00F50240" w:rsidRPr="00F50240">
              <w:rPr>
                <w:sz w:val="21"/>
                <w:szCs w:val="21"/>
              </w:rPr>
              <w:t>Лепих Максим Михайлович</w:t>
            </w:r>
            <w:r>
              <w:rPr>
                <w:sz w:val="21"/>
                <w:szCs w:val="21"/>
              </w:rPr>
              <w:t xml:space="preserve"> 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BA36EE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A36EE">
              <w:rPr>
                <w:sz w:val="21"/>
                <w:szCs w:val="21"/>
              </w:rPr>
              <w:t>Выбор способом управления многоквартирного дома по ул. Шатова, д. 4 в г. Хабаровск - управление управляющей компанией ООО «Дальневосточная Проектировочная Компания».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A36EE" w:rsidRPr="00BA36EE" w:rsidRDefault="00BA36EE" w:rsidP="00BA36EE">
            <w:pPr>
              <w:spacing w:after="0" w:line="240" w:lineRule="auto"/>
              <w:rPr>
                <w:sz w:val="21"/>
                <w:szCs w:val="21"/>
              </w:rPr>
            </w:pPr>
            <w:r w:rsidRPr="00BA36EE">
              <w:rPr>
                <w:sz w:val="21"/>
                <w:szCs w:val="21"/>
              </w:rPr>
              <w:t xml:space="preserve">Утверждение тарифа на содержание и текущий ремонт общего имущества МКД по ул. Шатова, д.4 в г. Хабаровск с </w:t>
            </w:r>
            <w:r w:rsidR="00EA0BEF" w:rsidRPr="00EA0BEF">
              <w:rPr>
                <w:sz w:val="21"/>
                <w:szCs w:val="21"/>
              </w:rPr>
              <w:t xml:space="preserve">01 </w:t>
            </w:r>
            <w:r w:rsidR="003D0241">
              <w:rPr>
                <w:sz w:val="21"/>
                <w:szCs w:val="21"/>
              </w:rPr>
              <w:t>января</w:t>
            </w:r>
            <w:r w:rsidR="00EA0BEF" w:rsidRPr="00EA0BEF">
              <w:rPr>
                <w:sz w:val="21"/>
                <w:szCs w:val="21"/>
              </w:rPr>
              <w:t xml:space="preserve"> </w:t>
            </w:r>
            <w:r w:rsidRPr="00BA36EE">
              <w:rPr>
                <w:sz w:val="21"/>
                <w:szCs w:val="21"/>
              </w:rPr>
              <w:t xml:space="preserve"> 2020 года в следующем размере:</w:t>
            </w:r>
          </w:p>
          <w:p w:rsidR="001C594D" w:rsidRPr="001C594D" w:rsidRDefault="00BA36EE" w:rsidP="00BA36EE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BA36EE">
              <w:rPr>
                <w:sz w:val="21"/>
                <w:szCs w:val="21"/>
              </w:rPr>
              <w:t>Плата за содержание и ремонт общего имущества МКД (в том числе обслуживание домофона и видеонаблюдение) – 37,01 руб./м2.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F4B5F" w:rsidRPr="001C594D" w:rsidTr="001C594D">
        <w:tc>
          <w:tcPr>
            <w:tcW w:w="562" w:type="dxa"/>
            <w:shd w:val="clear" w:color="auto" w:fill="auto"/>
            <w:vAlign w:val="center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F4B5F" w:rsidRPr="001F4B5F" w:rsidRDefault="00BA36EE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BA36EE">
              <w:rPr>
                <w:sz w:val="21"/>
                <w:szCs w:val="21"/>
              </w:rPr>
              <w:t>Утверждение условий и формы договора управления МКД по ул. Шатова, д. 4 в г. Хабаровск.</w:t>
            </w:r>
          </w:p>
        </w:tc>
        <w:tc>
          <w:tcPr>
            <w:tcW w:w="1098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1F4B5F">
        <w:rPr>
          <w:sz w:val="22"/>
          <w:szCs w:val="22"/>
        </w:rPr>
        <w:t>___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4B5F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5047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0241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339E"/>
    <w:rsid w:val="006E4086"/>
    <w:rsid w:val="006F2767"/>
    <w:rsid w:val="006F2AE5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B6A9C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0F87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36EE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549AC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92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0BEF"/>
    <w:rsid w:val="00EA464B"/>
    <w:rsid w:val="00EA46C2"/>
    <w:rsid w:val="00EA53A3"/>
    <w:rsid w:val="00EA5D36"/>
    <w:rsid w:val="00EA755C"/>
    <w:rsid w:val="00EB0F2C"/>
    <w:rsid w:val="00EB1446"/>
    <w:rsid w:val="00EB1FD8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0240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52B51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paragraph" w:styleId="af6">
    <w:name w:val="List Paragraph"/>
    <w:basedOn w:val="a"/>
    <w:uiPriority w:val="99"/>
    <w:rsid w:val="00C5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89F72-9B7B-470C-93F3-D8DB3EE6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1219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43</cp:revision>
  <cp:lastPrinted>2019-12-19T05:24:00Z</cp:lastPrinted>
  <dcterms:created xsi:type="dcterms:W3CDTF">2018-06-15T04:42:00Z</dcterms:created>
  <dcterms:modified xsi:type="dcterms:W3CDTF">2019-12-20T00:20:00Z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